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77B8C" w14:textId="0883336C" w:rsidR="001A2572" w:rsidRDefault="00970C9B" w:rsidP="007011B3">
      <w:pPr>
        <w:rPr>
          <w:rFonts w:ascii="Arial" w:hAnsi="Arial" w:cs="Arial"/>
          <w:i/>
          <w:iCs/>
          <w:kern w:val="0"/>
        </w:rPr>
      </w:pPr>
      <w:r w:rsidRPr="00970C9B">
        <w:rPr>
          <w:rFonts w:ascii="Arial" w:hAnsi="Arial" w:cs="Arial"/>
          <w:kern w:val="0"/>
          <w:lang w:val="en"/>
        </w:rPr>
        <w:t xml:space="preserve">COMMENTS: </w:t>
      </w:r>
      <w:r>
        <w:rPr>
          <w:rFonts w:ascii="Arial" w:hAnsi="Arial" w:cs="Arial"/>
          <w:kern w:val="0"/>
          <w:lang w:val="en"/>
        </w:rPr>
        <w:t xml:space="preserve">ON TREATMENT PLAN BELOW: </w:t>
      </w:r>
      <w:r w:rsidRPr="00970C9B">
        <w:rPr>
          <w:rFonts w:ascii="Arial" w:hAnsi="Arial" w:cs="Arial"/>
          <w:i/>
          <w:iCs/>
          <w:kern w:val="0"/>
        </w:rPr>
        <w:t>It is unlikely that this level of detail is required for all approvals, as many cases have been approved without it. Notably, the included 'progress notes' at the bottom are likely unnecessary. However, the added details on treatment options, their benefits and risks, and the patient's chosen option are valuable additions</w:t>
      </w:r>
      <w:r w:rsidR="001A2572">
        <w:rPr>
          <w:rFonts w:ascii="Arial" w:hAnsi="Arial" w:cs="Arial"/>
          <w:i/>
          <w:iCs/>
          <w:kern w:val="0"/>
        </w:rPr>
        <w:t xml:space="preserve"> </w:t>
      </w:r>
    </w:p>
    <w:p w14:paraId="4A126727" w14:textId="77777777" w:rsidR="001A2572" w:rsidRDefault="001A2572" w:rsidP="007011B3">
      <w:pPr>
        <w:rPr>
          <w:rFonts w:ascii="Arial" w:hAnsi="Arial" w:cs="Arial"/>
          <w:i/>
          <w:iCs/>
          <w:kern w:val="0"/>
        </w:rPr>
      </w:pPr>
    </w:p>
    <w:p w14:paraId="2CDCC1A2" w14:textId="1AFFC6B4" w:rsidR="001A2572" w:rsidRPr="001A2572" w:rsidRDefault="001A2572" w:rsidP="007011B3">
      <w:pPr>
        <w:rPr>
          <w:rFonts w:ascii="Arial" w:hAnsi="Arial" w:cs="Arial"/>
          <w:i/>
          <w:iCs/>
          <w:kern w:val="0"/>
        </w:rPr>
      </w:pPr>
      <w:r w:rsidRPr="001A2572">
        <w:rPr>
          <w:rFonts w:ascii="Arial" w:hAnsi="Arial" w:cs="Arial"/>
          <w:i/>
          <w:iCs/>
          <w:kern w:val="0"/>
        </w:rPr>
        <w:t>ATTACHMENTS INCLUDED WERE</w:t>
      </w:r>
    </w:p>
    <w:p w14:paraId="6B05204C" w14:textId="72DBB89B" w:rsidR="001A2572" w:rsidRPr="001A2572" w:rsidRDefault="001A2572" w:rsidP="001A2572">
      <w:pPr>
        <w:pStyle w:val="ListParagraph"/>
        <w:numPr>
          <w:ilvl w:val="0"/>
          <w:numId w:val="10"/>
        </w:numPr>
        <w:rPr>
          <w:rFonts w:ascii="Arial" w:hAnsi="Arial" w:cs="Arial"/>
          <w:i/>
          <w:iCs/>
          <w:kern w:val="0"/>
        </w:rPr>
      </w:pPr>
      <w:r w:rsidRPr="001A2572">
        <w:rPr>
          <w:rFonts w:ascii="Arial" w:hAnsi="Arial" w:cs="Arial"/>
          <w:i/>
          <w:iCs/>
          <w:kern w:val="0"/>
        </w:rPr>
        <w:t>Dentition Exam</w:t>
      </w:r>
    </w:p>
    <w:p w14:paraId="63C80A48" w14:textId="75D8A5EC" w:rsidR="001A2572" w:rsidRPr="001A2572" w:rsidRDefault="001A2572" w:rsidP="001A2572">
      <w:pPr>
        <w:pStyle w:val="ListParagraph"/>
        <w:numPr>
          <w:ilvl w:val="0"/>
          <w:numId w:val="10"/>
        </w:numPr>
        <w:rPr>
          <w:rFonts w:ascii="Arial" w:hAnsi="Arial" w:cs="Arial"/>
          <w:i/>
          <w:iCs/>
          <w:kern w:val="0"/>
        </w:rPr>
      </w:pPr>
      <w:r w:rsidRPr="001A2572">
        <w:rPr>
          <w:rFonts w:ascii="Arial" w:hAnsi="Arial" w:cs="Arial"/>
          <w:i/>
          <w:iCs/>
          <w:kern w:val="0"/>
        </w:rPr>
        <w:t xml:space="preserve">Maxillary Model </w:t>
      </w:r>
    </w:p>
    <w:p w14:paraId="08726B5B" w14:textId="5688B15F" w:rsidR="001A2572" w:rsidRPr="001A2572" w:rsidRDefault="001A2572" w:rsidP="001A2572">
      <w:pPr>
        <w:pStyle w:val="ListParagraph"/>
        <w:numPr>
          <w:ilvl w:val="0"/>
          <w:numId w:val="10"/>
        </w:numPr>
        <w:rPr>
          <w:rFonts w:ascii="Arial" w:hAnsi="Arial" w:cs="Arial"/>
          <w:i/>
          <w:iCs/>
          <w:kern w:val="0"/>
        </w:rPr>
      </w:pPr>
      <w:r w:rsidRPr="001A2572">
        <w:rPr>
          <w:rFonts w:ascii="Arial" w:hAnsi="Arial" w:cs="Arial"/>
          <w:i/>
          <w:iCs/>
          <w:kern w:val="0"/>
        </w:rPr>
        <w:t>Mandibular Model</w:t>
      </w:r>
    </w:p>
    <w:p w14:paraId="285D98B7" w14:textId="1362492C" w:rsidR="001A2572" w:rsidRPr="001A2572" w:rsidRDefault="001A2572" w:rsidP="001A2572">
      <w:pPr>
        <w:pStyle w:val="ListParagraph"/>
        <w:numPr>
          <w:ilvl w:val="0"/>
          <w:numId w:val="10"/>
        </w:numPr>
        <w:rPr>
          <w:rFonts w:ascii="Arial" w:hAnsi="Arial" w:cs="Arial"/>
          <w:i/>
          <w:iCs/>
          <w:kern w:val="0"/>
        </w:rPr>
      </w:pPr>
      <w:r w:rsidRPr="001A2572">
        <w:rPr>
          <w:rFonts w:ascii="Arial" w:hAnsi="Arial" w:cs="Arial"/>
          <w:i/>
          <w:iCs/>
          <w:kern w:val="0"/>
        </w:rPr>
        <w:t xml:space="preserve">Maxillary and Mandibular In occlusion  </w:t>
      </w:r>
    </w:p>
    <w:p w14:paraId="44062EA5" w14:textId="25B23E4E" w:rsidR="00D33FB0" w:rsidRPr="001A2572" w:rsidRDefault="001A2572" w:rsidP="001A2572">
      <w:pPr>
        <w:pStyle w:val="ListParagraph"/>
        <w:numPr>
          <w:ilvl w:val="0"/>
          <w:numId w:val="10"/>
        </w:numPr>
        <w:rPr>
          <w:rFonts w:ascii="Arial" w:hAnsi="Arial" w:cs="Arial"/>
          <w:kern w:val="0"/>
          <w:lang w:val="en"/>
        </w:rPr>
      </w:pPr>
      <w:r w:rsidRPr="001A2572">
        <w:rPr>
          <w:rFonts w:ascii="Arial" w:hAnsi="Arial" w:cs="Arial"/>
          <w:kern w:val="0"/>
        </w:rPr>
        <w:t xml:space="preserve">Treatment plan with the following text in the description </w:t>
      </w:r>
      <w:r w:rsidRPr="001A2572">
        <w:rPr>
          <w:rFonts w:ascii="Arial" w:hAnsi="Arial" w:cs="Arial"/>
          <w:kern w:val="0"/>
          <w:lang w:val="en"/>
        </w:rPr>
        <w:t>in the description</w:t>
      </w:r>
    </w:p>
    <w:p w14:paraId="585079DC" w14:textId="77777777" w:rsidR="00D33FB0" w:rsidRDefault="00D33FB0" w:rsidP="007011B3">
      <w:pPr>
        <w:rPr>
          <w:rFonts w:ascii="Arial" w:hAnsi="Arial" w:cs="Arial"/>
          <w:b/>
          <w:bCs/>
          <w:color w:val="0000FF"/>
          <w:kern w:val="0"/>
          <w:lang w:val="en"/>
        </w:rPr>
      </w:pPr>
    </w:p>
    <w:p w14:paraId="347CEB07" w14:textId="6AC5DEEE" w:rsidR="007011B3" w:rsidRPr="008F667F" w:rsidRDefault="008F667F" w:rsidP="007011B3">
      <w:pPr>
        <w:rPr>
          <w:rFonts w:ascii="Arial" w:hAnsi="Arial" w:cs="Arial"/>
          <w:b/>
          <w:bCs/>
          <w:i/>
          <w:iCs/>
          <w:color w:val="0D0D0D"/>
          <w:kern w:val="0"/>
          <w:lang w:val="en"/>
        </w:rPr>
      </w:pPr>
      <w:r>
        <w:rPr>
          <w:rFonts w:ascii="Arial" w:hAnsi="Arial" w:cs="Arial"/>
          <w:b/>
          <w:bCs/>
          <w:color w:val="0000FF"/>
          <w:kern w:val="0"/>
          <w:lang w:val="en"/>
        </w:rPr>
        <w:t xml:space="preserve">Proposed Treatment: </w:t>
      </w:r>
      <w:r w:rsidR="007011B3" w:rsidRPr="008F667F">
        <w:rPr>
          <w:rFonts w:ascii="Arial" w:hAnsi="Arial" w:cs="Arial"/>
          <w:b/>
          <w:bCs/>
          <w:i/>
          <w:iCs/>
          <w:color w:val="0D0D0D"/>
          <w:kern w:val="0"/>
          <w:lang w:val="en"/>
        </w:rPr>
        <w:t>Standard Free End Partial Maxillary and Standard Free End Partial Mandibular Dentures</w:t>
      </w:r>
    </w:p>
    <w:p w14:paraId="3751344D" w14:textId="77777777" w:rsidR="007011B3" w:rsidRDefault="007011B3" w:rsidP="007011B3"/>
    <w:p w14:paraId="41502FC3" w14:textId="67BF2392" w:rsidR="007011B3" w:rsidRDefault="007011B3" w:rsidP="007011B3">
      <w:r>
        <w:t xml:space="preserve">The objective of this treatment is to restore stomatognathic function, phonetics and improve esthetics.  It will also restore harmony between </w:t>
      </w:r>
      <w:proofErr w:type="gramStart"/>
      <w:r>
        <w:t>mx</w:t>
      </w:r>
      <w:proofErr w:type="gramEnd"/>
      <w:r>
        <w:t xml:space="preserve"> and md jaw relationship.  Residual ridge resorption will continue to progress due to </w:t>
      </w:r>
      <w:r w:rsidR="004814DF">
        <w:t>natural</w:t>
      </w:r>
      <w:r>
        <w:t xml:space="preserve"> biological function over time.</w:t>
      </w:r>
    </w:p>
    <w:p w14:paraId="3C4511C0" w14:textId="77777777" w:rsidR="007011B3" w:rsidRDefault="007011B3" w:rsidP="007011B3"/>
    <w:p w14:paraId="40C6B849" w14:textId="77777777" w:rsidR="007011B3" w:rsidRPr="008F667F" w:rsidRDefault="007011B3" w:rsidP="007011B3">
      <w:pPr>
        <w:rPr>
          <w:rFonts w:ascii="Arial" w:hAnsi="Arial" w:cs="Arial"/>
          <w:b/>
          <w:bCs/>
          <w:color w:val="0000FF"/>
          <w:kern w:val="0"/>
          <w:lang w:val="en"/>
        </w:rPr>
      </w:pPr>
      <w:r w:rsidRPr="008F667F">
        <w:rPr>
          <w:rFonts w:ascii="Arial" w:hAnsi="Arial" w:cs="Arial"/>
          <w:b/>
          <w:bCs/>
          <w:color w:val="0000FF"/>
          <w:kern w:val="0"/>
          <w:lang w:val="en"/>
        </w:rPr>
        <w:t xml:space="preserve">Assessment: </w:t>
      </w:r>
    </w:p>
    <w:p w14:paraId="65D4CD53" w14:textId="064668D9" w:rsidR="008F667F" w:rsidRDefault="008F667F" w:rsidP="008F667F">
      <w:r>
        <w:t xml:space="preserve">Patient currently has an acrylic Partial Lower Denture made at a private DDS clinic. </w:t>
      </w:r>
    </w:p>
    <w:p w14:paraId="2FD5D008" w14:textId="4D1B248A" w:rsidR="008F667F" w:rsidRDefault="008F667F" w:rsidP="008F667F">
      <w:r w:rsidRPr="008F667F">
        <w:rPr>
          <w:b/>
          <w:bCs/>
        </w:rPr>
        <w:t>Description of the patient complaint</w:t>
      </w:r>
      <w:r>
        <w:rPr>
          <w:b/>
          <w:bCs/>
        </w:rPr>
        <w:t>:</w:t>
      </w:r>
      <w:r>
        <w:t xml:space="preserve"> </w:t>
      </w:r>
      <w:r w:rsidR="006D57A7">
        <w:t>pt</w:t>
      </w:r>
      <w:r>
        <w:t xml:space="preserve"> does not have a maxillary denture, lower denture is loose and cannot chew due to lack of maxillary posterior teeth.</w:t>
      </w:r>
    </w:p>
    <w:p w14:paraId="389A8571" w14:textId="0C0DAD78" w:rsidR="008F667F" w:rsidRDefault="008F667F" w:rsidP="008F667F">
      <w:r w:rsidRPr="008F667F">
        <w:rPr>
          <w:b/>
          <w:bCs/>
        </w:rPr>
        <w:t>Subjective observations</w:t>
      </w:r>
      <w:r>
        <w:rPr>
          <w:b/>
          <w:bCs/>
        </w:rPr>
        <w:t xml:space="preserve">: </w:t>
      </w:r>
      <w:r>
        <w:t xml:space="preserve">pt would like to establish a healthier diet with more chewing capacity to help with her blood sugar control.  </w:t>
      </w:r>
    </w:p>
    <w:p w14:paraId="1AFE2548" w14:textId="63780CA8" w:rsidR="008F667F" w:rsidRDefault="008F667F" w:rsidP="008F667F">
      <w:r w:rsidRPr="006D57A7">
        <w:rPr>
          <w:b/>
          <w:bCs/>
        </w:rPr>
        <w:t>Clinical measurements/observations</w:t>
      </w:r>
      <w:r w:rsidR="006D57A7" w:rsidRPr="006D57A7">
        <w:rPr>
          <w:b/>
          <w:bCs/>
        </w:rPr>
        <w:t>:</w:t>
      </w:r>
      <w:r>
        <w:t xml:space="preserve"> the patient is currently </w:t>
      </w:r>
      <w:proofErr w:type="spellStart"/>
      <w:r>
        <w:t>overclosed</w:t>
      </w:r>
      <w:proofErr w:type="spellEnd"/>
      <w:r>
        <w:t xml:space="preserve"> due </w:t>
      </w:r>
      <w:r w:rsidR="006D57A7">
        <w:t>to</w:t>
      </w:r>
      <w:r>
        <w:t xml:space="preserve"> lack of posterior </w:t>
      </w:r>
      <w:proofErr w:type="gramStart"/>
      <w:r>
        <w:t>contacts</w:t>
      </w:r>
      <w:proofErr w:type="gramEnd"/>
      <w:r>
        <w:t xml:space="preserve"> and VDO should be restored by 2.0mm. Pt is currently chewing on the anterior teeth, causing exacerbated occlusal wear on the 33, 43, 44. </w:t>
      </w:r>
    </w:p>
    <w:p w14:paraId="22E8FDD8" w14:textId="77777777" w:rsidR="008F667F" w:rsidRDefault="008F667F" w:rsidP="008F667F">
      <w:r w:rsidRPr="006D57A7">
        <w:rPr>
          <w:b/>
          <w:bCs/>
        </w:rPr>
        <w:t>List of missing teeth:</w:t>
      </w:r>
      <w:r>
        <w:t xml:space="preserve"> 14,15,16,17,18,22,28,31,32,34,35,36,37,38,41,42,45,46,47,48. </w:t>
      </w:r>
    </w:p>
    <w:p w14:paraId="5F5F1445" w14:textId="77777777" w:rsidR="008F667F" w:rsidRDefault="008F667F" w:rsidP="008F667F">
      <w:r>
        <w:t>As per patient, extractions completed approximately</w:t>
      </w:r>
    </w:p>
    <w:p w14:paraId="5D997BDF" w14:textId="77777777" w:rsidR="008F667F" w:rsidRDefault="008F667F" w:rsidP="008F667F">
      <w:r>
        <w:tab/>
        <w:t>• 31,32,41,42 in 2023</w:t>
      </w:r>
    </w:p>
    <w:p w14:paraId="64320DED" w14:textId="77777777" w:rsidR="008F667F" w:rsidRDefault="008F667F" w:rsidP="008F667F">
      <w:r>
        <w:tab/>
        <w:t>• 28,17,18,34,35,36,37,38,45,46,47,48 in Egypt before 2000</w:t>
      </w:r>
    </w:p>
    <w:p w14:paraId="6F4D16DC" w14:textId="77777777" w:rsidR="008F667F" w:rsidRDefault="008F667F" w:rsidP="008F667F">
      <w:r>
        <w:tab/>
        <w:t xml:space="preserve">• 22,14,15,16 in 2020 </w:t>
      </w:r>
    </w:p>
    <w:p w14:paraId="7B72E6FC" w14:textId="77777777" w:rsidR="008F667F" w:rsidRDefault="008F667F" w:rsidP="008F667F"/>
    <w:p w14:paraId="34DEFF62" w14:textId="4CC8B286" w:rsidR="008F667F" w:rsidRPr="006D57A7" w:rsidRDefault="008F667F" w:rsidP="008F667F">
      <w:pPr>
        <w:rPr>
          <w:b/>
          <w:bCs/>
        </w:rPr>
      </w:pPr>
      <w:r>
        <w:t>As per patient</w:t>
      </w:r>
      <w:r w:rsidR="006D57A7">
        <w:t>,</w:t>
      </w:r>
      <w:r>
        <w:t xml:space="preserve"> they have </w:t>
      </w:r>
      <w:r w:rsidRPr="006D57A7">
        <w:rPr>
          <w:b/>
          <w:bCs/>
          <w:highlight w:val="yellow"/>
        </w:rPr>
        <w:t>seen a DDS within the past 6 months</w:t>
      </w:r>
      <w:r>
        <w:t xml:space="preserve">.  </w:t>
      </w:r>
      <w:r w:rsidRPr="006D57A7">
        <w:rPr>
          <w:b/>
          <w:bCs/>
          <w:highlight w:val="yellow"/>
        </w:rPr>
        <w:t>Their DDS advised</w:t>
      </w:r>
      <w:r>
        <w:t xml:space="preserve"> them</w:t>
      </w:r>
      <w:r w:rsidR="006D57A7">
        <w:t xml:space="preserve"> that </w:t>
      </w:r>
      <w:r>
        <w:t xml:space="preserve">all basic treatment is completed </w:t>
      </w:r>
      <w:proofErr w:type="gramStart"/>
      <w:r>
        <w:t>including:</w:t>
      </w:r>
      <w:proofErr w:type="gramEnd"/>
      <w:r w:rsidR="006D57A7">
        <w:t xml:space="preserve"> </w:t>
      </w:r>
      <w:r w:rsidR="006D57A7" w:rsidRPr="006D57A7">
        <w:rPr>
          <w:highlight w:val="yellow"/>
        </w:rPr>
        <w:t>Con</w:t>
      </w:r>
      <w:r w:rsidRPr="006D57A7">
        <w:rPr>
          <w:highlight w:val="yellow"/>
        </w:rPr>
        <w:t>trol of caries and of periodontal and periapical disease for all teeth, and</w:t>
      </w:r>
      <w:r w:rsidR="006D57A7">
        <w:rPr>
          <w:highlight w:val="yellow"/>
        </w:rPr>
        <w:t xml:space="preserve"> r</w:t>
      </w:r>
      <w:r w:rsidRPr="006D57A7">
        <w:rPr>
          <w:highlight w:val="yellow"/>
        </w:rPr>
        <w:t>estoration of major structural defects in the abutment teeth</w:t>
      </w:r>
    </w:p>
    <w:p w14:paraId="69F82565" w14:textId="77777777" w:rsidR="008F667F" w:rsidRDefault="008F667F" w:rsidP="008F667F"/>
    <w:p w14:paraId="6FBF88E0" w14:textId="77777777" w:rsidR="008F667F" w:rsidRPr="006D57A7" w:rsidRDefault="008F667F" w:rsidP="008F667F">
      <w:pPr>
        <w:rPr>
          <w:b/>
          <w:bCs/>
        </w:rPr>
      </w:pPr>
      <w:r w:rsidRPr="006D57A7">
        <w:rPr>
          <w:b/>
          <w:bCs/>
        </w:rPr>
        <w:t>Specific conditions:</w:t>
      </w:r>
    </w:p>
    <w:p w14:paraId="21F2FCE0" w14:textId="77777777" w:rsidR="008F667F" w:rsidRDefault="008F667F" w:rsidP="008F667F">
      <w:r>
        <w:t>·</w:t>
      </w:r>
      <w:proofErr w:type="gramStart"/>
      <w:r>
        <w:t>there</w:t>
      </w:r>
      <w:proofErr w:type="gramEnd"/>
      <w:r>
        <w:t xml:space="preserve"> are 1 or more missing teeth in the anterior sextant, and</w:t>
      </w:r>
    </w:p>
    <w:p w14:paraId="01DBEED4" w14:textId="77777777" w:rsidR="008F667F" w:rsidRDefault="008F667F" w:rsidP="008F667F">
      <w:r>
        <w:t>·</w:t>
      </w:r>
      <w:proofErr w:type="gramStart"/>
      <w:r>
        <w:t>there</w:t>
      </w:r>
      <w:proofErr w:type="gramEnd"/>
      <w:r>
        <w:t xml:space="preserve"> are 2 or more missing posterior teeth in a quadrant excluding second and third molars</w:t>
      </w:r>
    </w:p>
    <w:p w14:paraId="6D65D922" w14:textId="77777777" w:rsidR="008F667F" w:rsidRDefault="008F667F" w:rsidP="008F667F">
      <w:r>
        <w:t>·</w:t>
      </w:r>
      <w:proofErr w:type="gramStart"/>
      <w:r>
        <w:t>no</w:t>
      </w:r>
      <w:proofErr w:type="gramEnd"/>
      <w:r>
        <w:t xml:space="preserve"> further extractions required at this time</w:t>
      </w:r>
    </w:p>
    <w:p w14:paraId="7747EE4D" w14:textId="77777777" w:rsidR="008F667F" w:rsidRDefault="008F667F" w:rsidP="008F667F">
      <w:r>
        <w:t>·RDH cleaning has been completed</w:t>
      </w:r>
    </w:p>
    <w:p w14:paraId="1D8E07F8" w14:textId="77777777" w:rsidR="008F667F" w:rsidRDefault="008F667F" w:rsidP="008F667F"/>
    <w:p w14:paraId="6CD482A4" w14:textId="77777777" w:rsidR="008F667F" w:rsidRDefault="008F667F" w:rsidP="008F667F">
      <w:r w:rsidRPr="006D57A7">
        <w:rPr>
          <w:highlight w:val="yellow"/>
        </w:rPr>
        <w:t xml:space="preserve">Treatment is not </w:t>
      </w:r>
      <w:proofErr w:type="gramStart"/>
      <w:r w:rsidRPr="006D57A7">
        <w:rPr>
          <w:highlight w:val="yellow"/>
        </w:rPr>
        <w:t>as a result of</w:t>
      </w:r>
      <w:proofErr w:type="gramEnd"/>
      <w:r w:rsidRPr="006D57A7">
        <w:rPr>
          <w:highlight w:val="yellow"/>
        </w:rPr>
        <w:t xml:space="preserve"> an accident.</w:t>
      </w:r>
    </w:p>
    <w:p w14:paraId="2FA4CDB5" w14:textId="77777777" w:rsidR="008F667F" w:rsidRDefault="008F667F" w:rsidP="008F667F"/>
    <w:p w14:paraId="6074639B" w14:textId="77777777" w:rsidR="008F667F" w:rsidRPr="006D57A7" w:rsidRDefault="008F667F" w:rsidP="008F667F">
      <w:pPr>
        <w:rPr>
          <w:rFonts w:ascii="Arial" w:hAnsi="Arial" w:cs="Arial"/>
          <w:b/>
          <w:bCs/>
          <w:color w:val="0000FF"/>
          <w:kern w:val="0"/>
          <w:lang w:val="en"/>
        </w:rPr>
      </w:pPr>
      <w:r w:rsidRPr="006D57A7">
        <w:rPr>
          <w:rFonts w:ascii="Arial" w:hAnsi="Arial" w:cs="Arial"/>
          <w:b/>
          <w:bCs/>
          <w:color w:val="0000FF"/>
          <w:kern w:val="0"/>
          <w:lang w:val="en"/>
        </w:rPr>
        <w:t xml:space="preserve">Treatment Specifics:  </w:t>
      </w:r>
    </w:p>
    <w:p w14:paraId="6C1E1CC1" w14:textId="77777777" w:rsidR="008F667F" w:rsidRDefault="008F667F" w:rsidP="008F667F">
      <w:r>
        <w:t xml:space="preserve">Phases and description of </w:t>
      </w:r>
      <w:proofErr w:type="gramStart"/>
      <w:r>
        <w:t>treatments;</w:t>
      </w:r>
      <w:proofErr w:type="gramEnd"/>
      <w:r>
        <w:t xml:space="preserve"> </w:t>
      </w:r>
    </w:p>
    <w:p w14:paraId="5A420415" w14:textId="77777777" w:rsidR="008F667F" w:rsidRDefault="008F667F" w:rsidP="008F667F">
      <w:r w:rsidRPr="006D57A7">
        <w:rPr>
          <w:b/>
          <w:bCs/>
        </w:rPr>
        <w:lastRenderedPageBreak/>
        <w:t xml:space="preserve">Phase </w:t>
      </w:r>
      <w:proofErr w:type="gramStart"/>
      <w:r w:rsidRPr="006D57A7">
        <w:rPr>
          <w:b/>
          <w:bCs/>
        </w:rPr>
        <w:t>1 :</w:t>
      </w:r>
      <w:proofErr w:type="gramEnd"/>
      <w:r>
        <w:t xml:space="preserve"> the fabrication of new Standard Free End Partial Maxillary and Standard Free End Partial Mandibular Dentures will consist of 5 appointments.</w:t>
      </w:r>
    </w:p>
    <w:p w14:paraId="31A39017" w14:textId="77777777" w:rsidR="008F667F" w:rsidRDefault="008F667F" w:rsidP="008F667F">
      <w:r w:rsidRPr="006D57A7">
        <w:rPr>
          <w:b/>
          <w:bCs/>
        </w:rPr>
        <w:t>Phase 2:</w:t>
      </w:r>
      <w:r>
        <w:t xml:space="preserve"> consists of the post insertion care required for transitioning the patient into new dentures and having them settle.  Approximately 3+ appointments.  </w:t>
      </w:r>
      <w:proofErr w:type="gramStart"/>
      <w:r>
        <w:t>Patient</w:t>
      </w:r>
      <w:proofErr w:type="gramEnd"/>
      <w:r>
        <w:t xml:space="preserve"> will be free to attend as many required </w:t>
      </w:r>
      <w:proofErr w:type="gramStart"/>
      <w:r>
        <w:t>adjustments</w:t>
      </w:r>
      <w:proofErr w:type="gramEnd"/>
      <w:r>
        <w:t xml:space="preserve"> for the first three months post insertion date.</w:t>
      </w:r>
    </w:p>
    <w:p w14:paraId="6ADBA2DC" w14:textId="77777777" w:rsidR="008F667F" w:rsidRDefault="008F667F" w:rsidP="008F667F"/>
    <w:p w14:paraId="0703D054" w14:textId="77777777" w:rsidR="008F667F" w:rsidRPr="006D57A7" w:rsidRDefault="008F667F" w:rsidP="008F667F">
      <w:pPr>
        <w:rPr>
          <w:b/>
          <w:bCs/>
        </w:rPr>
      </w:pPr>
      <w:r w:rsidRPr="006D57A7">
        <w:rPr>
          <w:b/>
          <w:bCs/>
        </w:rPr>
        <w:t>Phase 1: Fabrication of dentures</w:t>
      </w:r>
    </w:p>
    <w:p w14:paraId="385BEA7A" w14:textId="77777777" w:rsidR="008F667F" w:rsidRDefault="008F667F" w:rsidP="008F667F">
      <w:r>
        <w:t>1. general exam, preliminary impressions, digital photos</w:t>
      </w:r>
    </w:p>
    <w:p w14:paraId="393F1A7F" w14:textId="77777777" w:rsidR="008F667F" w:rsidRDefault="008F667F" w:rsidP="008F667F">
      <w:r>
        <w:t>2. final impressions</w:t>
      </w:r>
    </w:p>
    <w:p w14:paraId="44E83B40" w14:textId="77777777" w:rsidR="008F667F" w:rsidRDefault="008F667F" w:rsidP="008F667F">
      <w:r>
        <w:t>3. cast framework try-in, bite registration, tooth shape and shade selection</w:t>
      </w:r>
    </w:p>
    <w:p w14:paraId="1C35DA2C" w14:textId="77777777" w:rsidR="008F667F" w:rsidRDefault="008F667F" w:rsidP="008F667F">
      <w:r>
        <w:t>4. try-in</w:t>
      </w:r>
    </w:p>
    <w:p w14:paraId="58FF8E3E" w14:textId="77777777" w:rsidR="008F667F" w:rsidRDefault="008F667F" w:rsidP="008F667F">
      <w:r>
        <w:t>5. insertion of new mx and md cast partial dentures</w:t>
      </w:r>
    </w:p>
    <w:p w14:paraId="5F00CC92" w14:textId="77777777" w:rsidR="008F667F" w:rsidRDefault="008F667F" w:rsidP="008F667F"/>
    <w:p w14:paraId="3CB4D408" w14:textId="77777777" w:rsidR="008F667F" w:rsidRDefault="008F667F" w:rsidP="008F667F">
      <w:r>
        <w:t>Time frame: 4-5 weeks from the first to last appointment depending on the patient availability</w:t>
      </w:r>
    </w:p>
    <w:p w14:paraId="00370C54" w14:textId="77777777" w:rsidR="008F667F" w:rsidRDefault="008F667F" w:rsidP="008F667F"/>
    <w:p w14:paraId="5AE0A8B0" w14:textId="77777777" w:rsidR="008F667F" w:rsidRPr="006D57A7" w:rsidRDefault="008F667F" w:rsidP="008F667F">
      <w:pPr>
        <w:rPr>
          <w:b/>
          <w:bCs/>
        </w:rPr>
      </w:pPr>
      <w:r w:rsidRPr="006D57A7">
        <w:rPr>
          <w:b/>
          <w:bCs/>
        </w:rPr>
        <w:t>Phase 2: post insertion care</w:t>
      </w:r>
    </w:p>
    <w:p w14:paraId="77B44E4A" w14:textId="77777777" w:rsidR="008F667F" w:rsidRDefault="008F667F" w:rsidP="008F667F">
      <w:r>
        <w:t xml:space="preserve">5. check-up #1: 24-48 post insertion of the denture(s).  Adjustment to mx and/or md </w:t>
      </w:r>
      <w:proofErr w:type="spellStart"/>
      <w:r>
        <w:t>intagio</w:t>
      </w:r>
      <w:proofErr w:type="spellEnd"/>
      <w:r>
        <w:t xml:space="preserve">, </w:t>
      </w:r>
      <w:proofErr w:type="spellStart"/>
      <w:r>
        <w:t>camio</w:t>
      </w:r>
      <w:proofErr w:type="spellEnd"/>
      <w:r>
        <w:t xml:space="preserve"> and/or cast/ww clasps for comfort and function.</w:t>
      </w:r>
    </w:p>
    <w:p w14:paraId="5B2C59C1" w14:textId="77777777" w:rsidR="008F667F" w:rsidRDefault="008F667F" w:rsidP="008F667F">
      <w:r>
        <w:t xml:space="preserve">6. check-up #2: 7 days post insertion of the denture(s).  Adjustment to mx and/or md </w:t>
      </w:r>
      <w:proofErr w:type="spellStart"/>
      <w:r>
        <w:t>intagio</w:t>
      </w:r>
      <w:proofErr w:type="spellEnd"/>
      <w:r>
        <w:t xml:space="preserve">, </w:t>
      </w:r>
      <w:proofErr w:type="spellStart"/>
      <w:r>
        <w:t>camio</w:t>
      </w:r>
      <w:proofErr w:type="spellEnd"/>
      <w:r>
        <w:t xml:space="preserve"> and/or cast/ww clasps for comfort and function.</w:t>
      </w:r>
    </w:p>
    <w:p w14:paraId="4F7C181B" w14:textId="77777777" w:rsidR="008F667F" w:rsidRDefault="008F667F" w:rsidP="008F667F">
      <w:r>
        <w:t>7. check-up#3+: on an as need basis at patient request.</w:t>
      </w:r>
    </w:p>
    <w:p w14:paraId="66B5993A" w14:textId="77777777" w:rsidR="008F667F" w:rsidRDefault="008F667F" w:rsidP="008F667F"/>
    <w:p w14:paraId="5FC4229B" w14:textId="77777777" w:rsidR="008F667F" w:rsidRPr="006D57A7" w:rsidRDefault="008F667F" w:rsidP="008F667F">
      <w:pPr>
        <w:rPr>
          <w:rFonts w:ascii="Arial" w:hAnsi="Arial" w:cs="Arial"/>
          <w:b/>
          <w:bCs/>
          <w:color w:val="0000FF"/>
          <w:kern w:val="0"/>
          <w:lang w:val="en"/>
        </w:rPr>
      </w:pPr>
      <w:r w:rsidRPr="006D57A7">
        <w:rPr>
          <w:rFonts w:ascii="Arial" w:hAnsi="Arial" w:cs="Arial"/>
          <w:b/>
          <w:bCs/>
          <w:color w:val="0000FF"/>
          <w:kern w:val="0"/>
          <w:lang w:val="en"/>
        </w:rPr>
        <w:t xml:space="preserve">Expected Outcomes:  </w:t>
      </w:r>
    </w:p>
    <w:p w14:paraId="02707AAA" w14:textId="77777777" w:rsidR="008F667F" w:rsidRDefault="008F667F" w:rsidP="008F667F">
      <w:r>
        <w:t xml:space="preserve">Bone loss </w:t>
      </w:r>
      <w:proofErr w:type="gramStart"/>
      <w:r>
        <w:t>management;</w:t>
      </w:r>
      <w:proofErr w:type="gramEnd"/>
      <w:r>
        <w:t xml:space="preserve"> the patient has been partially edentulous for 10+ years, initial RRR has occurred however annual recall for denture fit and function are recommended for maintenance of esthetics, phonetics and function.</w:t>
      </w:r>
    </w:p>
    <w:p w14:paraId="301E83E1" w14:textId="77777777" w:rsidR="008F667F" w:rsidRDefault="008F667F" w:rsidP="008F667F">
      <w:r>
        <w:t xml:space="preserve">Expectations based on this treatment and specific differences compared other possible treatments. </w:t>
      </w:r>
    </w:p>
    <w:p w14:paraId="1DB62A75" w14:textId="7D13B111" w:rsidR="008F667F" w:rsidRDefault="008F667F" w:rsidP="008F667F">
      <w:r>
        <w:t>·</w:t>
      </w:r>
      <w:r>
        <w:tab/>
      </w:r>
      <w:r w:rsidRPr="00B14704">
        <w:rPr>
          <w:b/>
          <w:bCs/>
          <w:highlight w:val="yellow"/>
        </w:rPr>
        <w:t>Alternate treatment options</w:t>
      </w:r>
      <w:r w:rsidR="006D57A7" w:rsidRPr="00B14704">
        <w:rPr>
          <w:b/>
          <w:bCs/>
          <w:highlight w:val="yellow"/>
        </w:rPr>
        <w:t>:</w:t>
      </w:r>
    </w:p>
    <w:p w14:paraId="70877B34" w14:textId="77777777" w:rsidR="008F667F" w:rsidRDefault="008F667F" w:rsidP="008F667F">
      <w:r>
        <w:tab/>
        <w:t xml:space="preserve">1) implant retained tissue supported denture </w:t>
      </w:r>
    </w:p>
    <w:p w14:paraId="188E7CA5" w14:textId="77777777" w:rsidR="008F667F" w:rsidRDefault="008F667F" w:rsidP="008F667F">
      <w:r>
        <w:tab/>
        <w:t xml:space="preserve">2) </w:t>
      </w:r>
      <w:proofErr w:type="spellStart"/>
      <w:r>
        <w:t>castmeshPUPLD</w:t>
      </w:r>
      <w:proofErr w:type="spellEnd"/>
    </w:p>
    <w:p w14:paraId="2D507812" w14:textId="77777777" w:rsidR="008F667F" w:rsidRDefault="008F667F" w:rsidP="008F667F">
      <w:r>
        <w:tab/>
        <w:t xml:space="preserve">3) </w:t>
      </w:r>
      <w:proofErr w:type="spellStart"/>
      <w:r>
        <w:t>acrylicPUPLD</w:t>
      </w:r>
      <w:proofErr w:type="spellEnd"/>
      <w:r>
        <w:t xml:space="preserve"> w/ clasps</w:t>
      </w:r>
    </w:p>
    <w:p w14:paraId="031B11E0" w14:textId="77777777" w:rsidR="008F667F" w:rsidRDefault="008F667F" w:rsidP="008F667F">
      <w:r>
        <w:tab/>
        <w:t xml:space="preserve">4) no </w:t>
      </w:r>
      <w:proofErr w:type="spellStart"/>
      <w:r>
        <w:t>tx</w:t>
      </w:r>
      <w:proofErr w:type="spellEnd"/>
    </w:p>
    <w:p w14:paraId="40896EDB" w14:textId="77777777" w:rsidR="008F667F" w:rsidRDefault="008F667F" w:rsidP="008F667F"/>
    <w:p w14:paraId="736E8F0A" w14:textId="77777777" w:rsidR="008F667F" w:rsidRPr="00B14704" w:rsidRDefault="008F667F" w:rsidP="008F667F">
      <w:pPr>
        <w:rPr>
          <w:b/>
          <w:bCs/>
        </w:rPr>
      </w:pPr>
      <w:r>
        <w:tab/>
      </w:r>
      <w:r w:rsidRPr="00B14704">
        <w:rPr>
          <w:b/>
          <w:bCs/>
          <w:highlight w:val="yellow"/>
        </w:rPr>
        <w:t xml:space="preserve">Benefits/risks- </w:t>
      </w:r>
      <w:proofErr w:type="spellStart"/>
      <w:r w:rsidRPr="00B14704">
        <w:rPr>
          <w:b/>
          <w:bCs/>
          <w:highlight w:val="yellow"/>
        </w:rPr>
        <w:t>tx</w:t>
      </w:r>
      <w:proofErr w:type="spellEnd"/>
      <w:r w:rsidRPr="00B14704">
        <w:rPr>
          <w:b/>
          <w:bCs/>
        </w:rPr>
        <w:t xml:space="preserve"> </w:t>
      </w:r>
    </w:p>
    <w:p w14:paraId="73726E69" w14:textId="2E579D10" w:rsidR="008F667F" w:rsidRDefault="008F667F" w:rsidP="00B14704">
      <w:pPr>
        <w:pStyle w:val="ListParagraph"/>
        <w:numPr>
          <w:ilvl w:val="0"/>
          <w:numId w:val="2"/>
        </w:numPr>
      </w:pPr>
      <w:r>
        <w:t>most retention, stability support/expensive, not offered through CDCP, biological/osteointegration not guaranteed</w:t>
      </w:r>
    </w:p>
    <w:p w14:paraId="0802B50C" w14:textId="74A578A2" w:rsidR="008F667F" w:rsidRDefault="008F667F" w:rsidP="00B14704">
      <w:pPr>
        <w:pStyle w:val="ListParagraph"/>
        <w:numPr>
          <w:ilvl w:val="0"/>
          <w:numId w:val="2"/>
        </w:numPr>
      </w:pPr>
      <w:r>
        <w:t>reduce vertical over seating and gingival stripping of remaining teeth, easy to add future acrylic teeth, and reline</w:t>
      </w:r>
    </w:p>
    <w:p w14:paraId="6AE84D6C" w14:textId="77AC16D5" w:rsidR="008F667F" w:rsidRDefault="008F667F" w:rsidP="00B14704">
      <w:pPr>
        <w:pStyle w:val="ListParagraph"/>
        <w:numPr>
          <w:ilvl w:val="0"/>
          <w:numId w:val="2"/>
        </w:numPr>
      </w:pPr>
      <w:r>
        <w:t xml:space="preserve">gingival stripping and </w:t>
      </w:r>
      <w:proofErr w:type="spellStart"/>
      <w:r>
        <w:t>verticle</w:t>
      </w:r>
      <w:proofErr w:type="spellEnd"/>
      <w:r>
        <w:t xml:space="preserve"> </w:t>
      </w:r>
      <w:proofErr w:type="spellStart"/>
      <w:r>
        <w:t>overseating</w:t>
      </w:r>
      <w:proofErr w:type="spellEnd"/>
      <w:r>
        <w:t xml:space="preserve"> of denture, easy to add future acrylic teeth, easily fractured when occlusal balances are lost through RRR  </w:t>
      </w:r>
    </w:p>
    <w:p w14:paraId="6CEF0DAF" w14:textId="2A48F240" w:rsidR="008F667F" w:rsidRDefault="008F667F" w:rsidP="00B14704">
      <w:pPr>
        <w:pStyle w:val="ListParagraph"/>
        <w:numPr>
          <w:ilvl w:val="0"/>
          <w:numId w:val="2"/>
        </w:numPr>
      </w:pPr>
      <w:r>
        <w:t>continue functioning with current dentures and issues</w:t>
      </w:r>
    </w:p>
    <w:p w14:paraId="29ECF0AE" w14:textId="77777777" w:rsidR="008F667F" w:rsidRDefault="008F667F" w:rsidP="008F667F"/>
    <w:p w14:paraId="01DA11AA" w14:textId="77777777" w:rsidR="008F667F" w:rsidRDefault="008F667F" w:rsidP="008F667F">
      <w:r w:rsidRPr="00B14704">
        <w:rPr>
          <w:b/>
          <w:bCs/>
        </w:rPr>
        <w:t>Initial Prognosis:</w:t>
      </w:r>
      <w:r>
        <w:t xml:space="preserve">  Excellent      </w:t>
      </w:r>
      <w:r w:rsidRPr="00B14704">
        <w:rPr>
          <w:b/>
          <w:bCs/>
        </w:rPr>
        <w:t xml:space="preserve">    </w:t>
      </w:r>
      <w:r w:rsidRPr="00B14704">
        <w:rPr>
          <w:b/>
          <w:bCs/>
          <w:highlight w:val="yellow"/>
        </w:rPr>
        <w:t>Good</w:t>
      </w:r>
      <w:r>
        <w:t xml:space="preserve">           Fair           Poor</w:t>
      </w:r>
    </w:p>
    <w:p w14:paraId="456C15B4" w14:textId="77777777" w:rsidR="008F667F" w:rsidRDefault="008F667F" w:rsidP="008F667F"/>
    <w:p w14:paraId="5E896D09" w14:textId="77777777" w:rsidR="008F667F" w:rsidRPr="00B14704" w:rsidRDefault="008F667F" w:rsidP="008F667F">
      <w:pPr>
        <w:rPr>
          <w:rFonts w:ascii="Arial" w:hAnsi="Arial" w:cs="Arial"/>
          <w:b/>
          <w:bCs/>
          <w:color w:val="0000FF"/>
          <w:kern w:val="0"/>
          <w:lang w:val="en"/>
        </w:rPr>
      </w:pPr>
      <w:r w:rsidRPr="00B14704">
        <w:rPr>
          <w:rFonts w:ascii="Arial" w:hAnsi="Arial" w:cs="Arial"/>
          <w:b/>
          <w:bCs/>
          <w:color w:val="0000FF"/>
          <w:kern w:val="0"/>
          <w:lang w:val="en"/>
        </w:rPr>
        <w:t xml:space="preserve">Maintenance Procedures and Re-care:  </w:t>
      </w:r>
    </w:p>
    <w:p w14:paraId="5928D985" w14:textId="77777777" w:rsidR="008F667F" w:rsidRDefault="008F667F" w:rsidP="008F667F">
      <w:r>
        <w:t xml:space="preserve">Specify any conditions which are being monitored and further, that the patient has been made aware of/the conditions being </w:t>
      </w:r>
      <w:proofErr w:type="gramStart"/>
      <w:r>
        <w:t>monitored;</w:t>
      </w:r>
      <w:proofErr w:type="gramEnd"/>
      <w:r>
        <w:t xml:space="preserve"> Residual ridge resorption</w:t>
      </w:r>
    </w:p>
    <w:p w14:paraId="0F2DA8B3" w14:textId="618EECA6" w:rsidR="008F667F" w:rsidRDefault="008F667F" w:rsidP="00B14704">
      <w:pPr>
        <w:pStyle w:val="ListParagraph"/>
        <w:numPr>
          <w:ilvl w:val="0"/>
          <w:numId w:val="7"/>
        </w:numPr>
      </w:pPr>
      <w:r>
        <w:lastRenderedPageBreak/>
        <w:t>Patient Maintenance routines: annual denture recall advised.  Repair, reline as needed.  Annual/bi-annual RDH and/or DDS encouraged and discussed with patient.</w:t>
      </w:r>
    </w:p>
    <w:p w14:paraId="65AD8549" w14:textId="0A2A4FA2" w:rsidR="008F667F" w:rsidRDefault="008F667F" w:rsidP="00B14704">
      <w:pPr>
        <w:pStyle w:val="ListParagraph"/>
        <w:numPr>
          <w:ilvl w:val="0"/>
          <w:numId w:val="7"/>
        </w:numPr>
      </w:pPr>
      <w:r>
        <w:t>Re-care Plan: DD recall every 12 months post initial placement or at patient request if earlier.</w:t>
      </w:r>
    </w:p>
    <w:p w14:paraId="591DD15C" w14:textId="77777777" w:rsidR="005068E7" w:rsidRDefault="005068E7" w:rsidP="005068E7"/>
    <w:p w14:paraId="7785B065" w14:textId="4629E5F2" w:rsidR="005068E7" w:rsidRPr="005068E7" w:rsidRDefault="005068E7" w:rsidP="005068E7">
      <w:pPr>
        <w:rPr>
          <w:b/>
          <w:bCs/>
        </w:rPr>
      </w:pPr>
      <w:r w:rsidRPr="005068E7">
        <w:rPr>
          <w:b/>
          <w:bCs/>
        </w:rPr>
        <w:t>Progress Note:</w:t>
      </w:r>
    </w:p>
    <w:p w14:paraId="279284C9" w14:textId="0FA498E9" w:rsidR="005068E7" w:rsidRDefault="005068E7" w:rsidP="005068E7">
      <w:r>
        <w:t>Medical Health History – no changes</w:t>
      </w:r>
    </w:p>
    <w:p w14:paraId="43A69984" w14:textId="22937681" w:rsidR="005068E7" w:rsidRDefault="005068E7" w:rsidP="005068E7">
      <w:r>
        <w:t>Allergies – none</w:t>
      </w:r>
    </w:p>
    <w:p w14:paraId="71779764" w14:textId="77777777" w:rsidR="005068E7" w:rsidRDefault="005068E7" w:rsidP="005068E7"/>
    <w:p w14:paraId="48C35BE2" w14:textId="1270FECC" w:rsidR="005068E7" w:rsidRDefault="005068E7" w:rsidP="005068E7">
      <w:r>
        <w:t>Written informed consent denture consultation, Initial Oral Exam, and fabricate new cast PUPLD and associated procedures</w:t>
      </w:r>
    </w:p>
    <w:p w14:paraId="4F67DEE1" w14:textId="77777777" w:rsidR="005068E7" w:rsidRDefault="005068E7" w:rsidP="005068E7"/>
    <w:p w14:paraId="0CC7E8CC" w14:textId="1A7CB30A" w:rsidR="005068E7" w:rsidRPr="005068E7" w:rsidRDefault="005068E7" w:rsidP="005068E7">
      <w:pPr>
        <w:rPr>
          <w:b/>
          <w:bCs/>
        </w:rPr>
      </w:pPr>
      <w:r w:rsidRPr="005068E7">
        <w:rPr>
          <w:b/>
          <w:bCs/>
        </w:rPr>
        <w:t>Pre-Op Instrument Check</w:t>
      </w:r>
    </w:p>
    <w:p w14:paraId="7830A3EC" w14:textId="461C8B2B" w:rsidR="005068E7" w:rsidRDefault="005068E7" w:rsidP="005068E7">
      <w:r>
        <w:t>Packages sterile with Biological Indicator Confirmation</w:t>
      </w:r>
    </w:p>
    <w:p w14:paraId="20AFD509" w14:textId="77777777" w:rsidR="005068E7" w:rsidRDefault="005068E7" w:rsidP="005068E7"/>
    <w:p w14:paraId="6C5D92E8" w14:textId="41BAADD1" w:rsidR="005068E7" w:rsidRDefault="00712A4B" w:rsidP="005068E7">
      <w:r w:rsidRPr="00712A4B">
        <w:rPr>
          <w:b/>
          <w:bCs/>
        </w:rPr>
        <w:t>Extra Oral Exam:</w:t>
      </w:r>
      <w:r>
        <w:t xml:space="preserve"> </w:t>
      </w:r>
      <w:r w:rsidR="005068E7">
        <w:t xml:space="preserve">face </w:t>
      </w:r>
      <w:r>
        <w:t>WNL, temporal mandibular joint WNL</w:t>
      </w:r>
    </w:p>
    <w:p w14:paraId="4CDF2C71" w14:textId="21BA4E89" w:rsidR="008F667F" w:rsidRDefault="00712A4B" w:rsidP="00B14704">
      <w:r w:rsidRPr="00712A4B">
        <w:rPr>
          <w:b/>
          <w:bCs/>
        </w:rPr>
        <w:t>Intra Oral Exam:</w:t>
      </w:r>
      <w:r>
        <w:t xml:space="preserve"> soft tissue strong bilateral buccal frenal attachments, hard tissue shallow palate, maxillary residual ridge restoration normal, mandibular residual ridge restoration severe, tonsils not seen, torus maxillary none, torus mandibular none, Class 1 Bite</w:t>
      </w:r>
    </w:p>
    <w:p w14:paraId="74DD40C5" w14:textId="77777777" w:rsidR="004A31DD" w:rsidRDefault="004A31DD" w:rsidP="008F667F"/>
    <w:p w14:paraId="1D9FB15F" w14:textId="163A586D" w:rsidR="00712A4B" w:rsidRDefault="00712A4B" w:rsidP="008F667F">
      <w:r>
        <w:t>Denture Expectations/denture history: Pt currently has acrylic PUPLD made 10 years ago at private DDS</w:t>
      </w:r>
    </w:p>
    <w:p w14:paraId="7D2B9B9C" w14:textId="77777777" w:rsidR="00712A4B" w:rsidRDefault="00712A4B" w:rsidP="008F667F"/>
    <w:p w14:paraId="78AA94A4" w14:textId="7D0A8E4F" w:rsidR="00712A4B" w:rsidRPr="00712A4B" w:rsidRDefault="00712A4B" w:rsidP="008F667F">
      <w:pPr>
        <w:rPr>
          <w:b/>
          <w:bCs/>
        </w:rPr>
      </w:pPr>
      <w:r w:rsidRPr="00970C9B">
        <w:rPr>
          <w:b/>
          <w:bCs/>
          <w:highlight w:val="yellow"/>
        </w:rPr>
        <w:t>TX options:</w:t>
      </w:r>
    </w:p>
    <w:p w14:paraId="0F23D421" w14:textId="487B5CFE" w:rsidR="00712A4B" w:rsidRDefault="00712A4B" w:rsidP="00712A4B">
      <w:pPr>
        <w:pStyle w:val="ListParagraph"/>
        <w:numPr>
          <w:ilvl w:val="0"/>
          <w:numId w:val="8"/>
        </w:numPr>
      </w:pPr>
      <w:r>
        <w:t>Implant retained tissue support denture</w:t>
      </w:r>
    </w:p>
    <w:p w14:paraId="2E15C58D" w14:textId="43F8563D" w:rsidR="00712A4B" w:rsidRDefault="00712A4B" w:rsidP="00712A4B">
      <w:pPr>
        <w:pStyle w:val="ListParagraph"/>
        <w:numPr>
          <w:ilvl w:val="0"/>
          <w:numId w:val="8"/>
        </w:numPr>
      </w:pPr>
      <w:r>
        <w:t>Cast mesh PUPLD</w:t>
      </w:r>
    </w:p>
    <w:p w14:paraId="1254DEE9" w14:textId="64245868" w:rsidR="00712A4B" w:rsidRDefault="00712A4B" w:rsidP="00712A4B">
      <w:pPr>
        <w:pStyle w:val="ListParagraph"/>
        <w:numPr>
          <w:ilvl w:val="0"/>
          <w:numId w:val="8"/>
        </w:numPr>
      </w:pPr>
      <w:r>
        <w:t>Acrylic PUPLD</w:t>
      </w:r>
    </w:p>
    <w:p w14:paraId="4E06274F" w14:textId="11E2F82E" w:rsidR="00712A4B" w:rsidRDefault="00712A4B" w:rsidP="00712A4B">
      <w:pPr>
        <w:pStyle w:val="ListParagraph"/>
        <w:numPr>
          <w:ilvl w:val="0"/>
          <w:numId w:val="8"/>
        </w:numPr>
      </w:pPr>
      <w:r>
        <w:t xml:space="preserve">No </w:t>
      </w:r>
      <w:proofErr w:type="spellStart"/>
      <w:r>
        <w:t>tx</w:t>
      </w:r>
      <w:proofErr w:type="spellEnd"/>
    </w:p>
    <w:p w14:paraId="7F7C02AE" w14:textId="77777777" w:rsidR="00712A4B" w:rsidRDefault="00712A4B" w:rsidP="00712A4B"/>
    <w:p w14:paraId="45E7FB3A" w14:textId="415330E2" w:rsidR="00712A4B" w:rsidRPr="00712A4B" w:rsidRDefault="00712A4B" w:rsidP="00712A4B">
      <w:pPr>
        <w:rPr>
          <w:b/>
          <w:bCs/>
        </w:rPr>
      </w:pPr>
      <w:r w:rsidRPr="00970C9B">
        <w:rPr>
          <w:b/>
          <w:bCs/>
          <w:highlight w:val="yellow"/>
        </w:rPr>
        <w:t xml:space="preserve">Benefits/Risks – </w:t>
      </w:r>
      <w:proofErr w:type="spellStart"/>
      <w:r w:rsidRPr="00970C9B">
        <w:rPr>
          <w:b/>
          <w:bCs/>
          <w:highlight w:val="yellow"/>
        </w:rPr>
        <w:t>tx</w:t>
      </w:r>
      <w:proofErr w:type="spellEnd"/>
    </w:p>
    <w:p w14:paraId="5F5929E9" w14:textId="77777777" w:rsidR="00D33FB0" w:rsidRPr="00D33FB0" w:rsidRDefault="00D33FB0" w:rsidP="00D33FB0">
      <w:pPr>
        <w:ind w:firstLine="360"/>
        <w:rPr>
          <w:b/>
          <w:bCs/>
        </w:rPr>
      </w:pPr>
      <w:r w:rsidRPr="00D33FB0">
        <w:rPr>
          <w:b/>
          <w:bCs/>
        </w:rPr>
        <w:t>Option 1) Implant retained tissue support denture</w:t>
      </w:r>
    </w:p>
    <w:p w14:paraId="127AA1D4" w14:textId="7AA9BED6" w:rsidR="00712A4B" w:rsidRDefault="00712A4B" w:rsidP="00D33FB0">
      <w:pPr>
        <w:ind w:firstLine="720"/>
      </w:pPr>
      <w:r>
        <w:t>Most retention; stability support/expensive; not offered through CDCP</w:t>
      </w:r>
    </w:p>
    <w:p w14:paraId="0B130E27" w14:textId="5A0CC63C" w:rsidR="00D33FB0" w:rsidRPr="00D33FB0" w:rsidRDefault="00D33FB0" w:rsidP="00D33FB0">
      <w:pPr>
        <w:ind w:left="360"/>
        <w:rPr>
          <w:b/>
          <w:bCs/>
        </w:rPr>
      </w:pPr>
      <w:r w:rsidRPr="00D33FB0">
        <w:rPr>
          <w:b/>
          <w:bCs/>
        </w:rPr>
        <w:t xml:space="preserve">Option 2) </w:t>
      </w:r>
      <w:r w:rsidR="00D75E28">
        <w:rPr>
          <w:b/>
          <w:bCs/>
        </w:rPr>
        <w:t xml:space="preserve">Cast mesh PU/PLD </w:t>
      </w:r>
    </w:p>
    <w:p w14:paraId="4576CE11" w14:textId="14E33D5C" w:rsidR="00712A4B" w:rsidRDefault="00712A4B" w:rsidP="00D33FB0">
      <w:pPr>
        <w:ind w:left="720"/>
      </w:pPr>
      <w:r>
        <w:t>Reduce vertical over seating and gingival stripping of remain teeth; easy to add future acrylic</w:t>
      </w:r>
      <w:r w:rsidR="00D33FB0">
        <w:t xml:space="preserve"> teeth</w:t>
      </w:r>
    </w:p>
    <w:p w14:paraId="5051B96A" w14:textId="371DDE23" w:rsidR="00D33FB0" w:rsidRPr="00D33FB0" w:rsidRDefault="00D33FB0" w:rsidP="00D33FB0">
      <w:pPr>
        <w:ind w:firstLine="360"/>
        <w:rPr>
          <w:b/>
          <w:bCs/>
        </w:rPr>
      </w:pPr>
      <w:r w:rsidRPr="00D33FB0">
        <w:rPr>
          <w:b/>
          <w:bCs/>
        </w:rPr>
        <w:t>Option 3) Acrylic PU</w:t>
      </w:r>
      <w:r w:rsidR="00D75E28">
        <w:rPr>
          <w:b/>
          <w:bCs/>
        </w:rPr>
        <w:t>/</w:t>
      </w:r>
      <w:r w:rsidRPr="00D33FB0">
        <w:rPr>
          <w:b/>
          <w:bCs/>
        </w:rPr>
        <w:t>PLD</w:t>
      </w:r>
    </w:p>
    <w:p w14:paraId="50B66954" w14:textId="6A42F89D" w:rsidR="00D33FB0" w:rsidRDefault="00D33FB0" w:rsidP="00D33FB0">
      <w:pPr>
        <w:ind w:left="720"/>
      </w:pPr>
      <w:r>
        <w:t xml:space="preserve">Gingival stripping and </w:t>
      </w:r>
      <w:proofErr w:type="spellStart"/>
      <w:r>
        <w:t>vericle</w:t>
      </w:r>
      <w:proofErr w:type="spellEnd"/>
      <w:r>
        <w:t xml:space="preserve"> </w:t>
      </w:r>
      <w:proofErr w:type="spellStart"/>
      <w:r>
        <w:t>overseating</w:t>
      </w:r>
      <w:proofErr w:type="spellEnd"/>
      <w:r>
        <w:t xml:space="preserve"> of denture; easy to add future acrylic teeth</w:t>
      </w:r>
    </w:p>
    <w:p w14:paraId="47A7E026" w14:textId="77777777" w:rsidR="00D33FB0" w:rsidRPr="00D33FB0" w:rsidRDefault="00D33FB0" w:rsidP="00D33FB0">
      <w:pPr>
        <w:ind w:firstLine="360"/>
        <w:rPr>
          <w:b/>
          <w:bCs/>
        </w:rPr>
      </w:pPr>
      <w:r w:rsidRPr="00D33FB0">
        <w:rPr>
          <w:b/>
          <w:bCs/>
        </w:rPr>
        <w:t xml:space="preserve">Option 4) No </w:t>
      </w:r>
      <w:proofErr w:type="spellStart"/>
      <w:r w:rsidRPr="00D33FB0">
        <w:rPr>
          <w:b/>
          <w:bCs/>
        </w:rPr>
        <w:t>tx</w:t>
      </w:r>
      <w:proofErr w:type="spellEnd"/>
    </w:p>
    <w:p w14:paraId="5037BEA0" w14:textId="0E4EDE03" w:rsidR="00D33FB0" w:rsidRDefault="00D33FB0" w:rsidP="00D33FB0">
      <w:pPr>
        <w:ind w:left="630"/>
      </w:pPr>
      <w:r>
        <w:t>Continue functioning with current dentures and issues</w:t>
      </w:r>
    </w:p>
    <w:p w14:paraId="20C11279" w14:textId="77777777" w:rsidR="00D33FB0" w:rsidRDefault="00D33FB0" w:rsidP="00712A4B"/>
    <w:p w14:paraId="491BD8B8" w14:textId="6ECB7A20" w:rsidR="00D33FB0" w:rsidRPr="00D33FB0" w:rsidRDefault="00D33FB0" w:rsidP="00D33FB0">
      <w:pPr>
        <w:rPr>
          <w:b/>
          <w:bCs/>
        </w:rPr>
      </w:pPr>
      <w:r w:rsidRPr="00D33FB0">
        <w:rPr>
          <w:b/>
          <w:bCs/>
          <w:highlight w:val="yellow"/>
        </w:rPr>
        <w:t xml:space="preserve">Patient opts for </w:t>
      </w:r>
      <w:proofErr w:type="spellStart"/>
      <w:r w:rsidRPr="00D33FB0">
        <w:rPr>
          <w:b/>
          <w:bCs/>
          <w:highlight w:val="yellow"/>
        </w:rPr>
        <w:t>tx</w:t>
      </w:r>
      <w:proofErr w:type="spellEnd"/>
      <w:r w:rsidRPr="00D33FB0">
        <w:rPr>
          <w:highlight w:val="yellow"/>
        </w:rPr>
        <w:t xml:space="preserve"> </w:t>
      </w:r>
      <w:r w:rsidRPr="00D75E28">
        <w:rPr>
          <w:b/>
          <w:bCs/>
          <w:highlight w:val="yellow"/>
        </w:rPr>
        <w:t xml:space="preserve">Option 2) </w:t>
      </w:r>
      <w:r w:rsidR="004876CC">
        <w:rPr>
          <w:b/>
          <w:bCs/>
          <w:highlight w:val="yellow"/>
        </w:rPr>
        <w:t xml:space="preserve">Cast mesh </w:t>
      </w:r>
      <w:r w:rsidR="00D75E28" w:rsidRPr="00D75E28">
        <w:rPr>
          <w:b/>
          <w:bCs/>
          <w:highlight w:val="yellow"/>
        </w:rPr>
        <w:t>PU/PLD</w:t>
      </w:r>
    </w:p>
    <w:p w14:paraId="3C2B7054" w14:textId="4C55E249" w:rsidR="00D33FB0" w:rsidRDefault="00D33FB0" w:rsidP="00712A4B"/>
    <w:p w14:paraId="33C67D06" w14:textId="60B72951" w:rsidR="00D33FB0" w:rsidRPr="00D33FB0" w:rsidRDefault="00D33FB0" w:rsidP="00712A4B">
      <w:pPr>
        <w:rPr>
          <w:b/>
          <w:bCs/>
        </w:rPr>
      </w:pPr>
      <w:r w:rsidRPr="00D33FB0">
        <w:rPr>
          <w:b/>
          <w:bCs/>
        </w:rPr>
        <w:t xml:space="preserve">Procedure &amp; materials </w:t>
      </w:r>
    </w:p>
    <w:p w14:paraId="49CC8102" w14:textId="6409E5E8" w:rsidR="00D33FB0" w:rsidRDefault="00D33FB0" w:rsidP="00712A4B">
      <w:r>
        <w:t xml:space="preserve">EO, IO exam; Performed maxillary and mandibular stock trays used with </w:t>
      </w:r>
      <w:proofErr w:type="spellStart"/>
      <w:r>
        <w:t>jelrate</w:t>
      </w:r>
      <w:proofErr w:type="spellEnd"/>
      <w:r>
        <w:t xml:space="preserve"> fast set to take preliminary impressions. Patient allowed to rinse spit between impressions. Patient tolerated procedures well Next visit final impressions.</w:t>
      </w:r>
    </w:p>
    <w:p w14:paraId="01C830D3" w14:textId="77777777" w:rsidR="001A2572" w:rsidRDefault="001A2572" w:rsidP="00712A4B"/>
    <w:p w14:paraId="1F30AE0C" w14:textId="7A660E56" w:rsidR="001A2572" w:rsidRPr="001A2572" w:rsidRDefault="001A2572" w:rsidP="001A2572">
      <w:pPr>
        <w:rPr>
          <w:rFonts w:ascii="Arial" w:hAnsi="Arial" w:cs="Arial"/>
          <w:b/>
          <w:bCs/>
          <w:i/>
          <w:iCs/>
          <w:kern w:val="0"/>
        </w:rPr>
      </w:pPr>
      <w:r w:rsidRPr="001A2572">
        <w:rPr>
          <w:rFonts w:ascii="Arial" w:hAnsi="Arial" w:cs="Arial"/>
          <w:b/>
          <w:bCs/>
          <w:i/>
          <w:iCs/>
          <w:kern w:val="0"/>
        </w:rPr>
        <w:t xml:space="preserve">ATTACHMENTS INCLUDED </w:t>
      </w:r>
      <w:r>
        <w:rPr>
          <w:rFonts w:ascii="Arial" w:hAnsi="Arial" w:cs="Arial"/>
          <w:b/>
          <w:bCs/>
          <w:i/>
          <w:iCs/>
          <w:kern w:val="0"/>
        </w:rPr>
        <w:t>ARE BELOW ON NEXT PAGE</w:t>
      </w:r>
    </w:p>
    <w:p w14:paraId="0F03C887" w14:textId="6B483570" w:rsidR="001A2572" w:rsidRDefault="001A2572" w:rsidP="00712A4B">
      <w:r>
        <w:rPr>
          <w:noProof/>
        </w:rPr>
        <w:lastRenderedPageBreak/>
        <w:drawing>
          <wp:anchor distT="0" distB="0" distL="114300" distR="114300" simplePos="0" relativeHeight="251658240" behindDoc="1" locked="0" layoutInCell="1" allowOverlap="1" wp14:anchorId="5BC88296" wp14:editId="57196D9D">
            <wp:simplePos x="0" y="0"/>
            <wp:positionH relativeFrom="column">
              <wp:posOffset>0</wp:posOffset>
            </wp:positionH>
            <wp:positionV relativeFrom="paragraph">
              <wp:posOffset>0</wp:posOffset>
            </wp:positionV>
            <wp:extent cx="4314825" cy="2590800"/>
            <wp:effectExtent l="0" t="0" r="9525" b="0"/>
            <wp:wrapTight wrapText="bothSides">
              <wp:wrapPolygon edited="0">
                <wp:start x="0" y="0"/>
                <wp:lineTo x="0" y="21441"/>
                <wp:lineTo x="21552" y="21441"/>
                <wp:lineTo x="21552" y="0"/>
                <wp:lineTo x="0" y="0"/>
              </wp:wrapPolygon>
            </wp:wrapTight>
            <wp:docPr id="1717593698" name="Picture 1" descr="A diagram of a number of different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93698" name="Picture 1" descr="A diagram of a number of different shapes&#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4314825" cy="2590800"/>
                    </a:xfrm>
                    <a:prstGeom prst="rect">
                      <a:avLst/>
                    </a:prstGeom>
                  </pic:spPr>
                </pic:pic>
              </a:graphicData>
            </a:graphic>
            <wp14:sizeRelH relativeFrom="page">
              <wp14:pctWidth>0</wp14:pctWidth>
            </wp14:sizeRelH>
            <wp14:sizeRelV relativeFrom="page">
              <wp14:pctHeight>0</wp14:pctHeight>
            </wp14:sizeRelV>
          </wp:anchor>
        </w:drawing>
      </w:r>
    </w:p>
    <w:p w14:paraId="09A01998" w14:textId="3FEA75E8" w:rsidR="001A2572" w:rsidRDefault="001A2572" w:rsidP="00712A4B"/>
    <w:p w14:paraId="58717C9B" w14:textId="18A6EC55" w:rsidR="001A2572" w:rsidRDefault="001A2572" w:rsidP="00712A4B"/>
    <w:p w14:paraId="5459BB98" w14:textId="110986C9" w:rsidR="001A2572" w:rsidRDefault="001A2572" w:rsidP="00712A4B">
      <w:r>
        <w:rPr>
          <w:noProof/>
        </w:rPr>
        <w:drawing>
          <wp:anchor distT="0" distB="0" distL="114300" distR="114300" simplePos="0" relativeHeight="251660288" behindDoc="1" locked="0" layoutInCell="1" allowOverlap="1" wp14:anchorId="74F3D7F8" wp14:editId="77ED171C">
            <wp:simplePos x="0" y="0"/>
            <wp:positionH relativeFrom="page">
              <wp:posOffset>412750</wp:posOffset>
            </wp:positionH>
            <wp:positionV relativeFrom="paragraph">
              <wp:posOffset>2193925</wp:posOffset>
            </wp:positionV>
            <wp:extent cx="2492375" cy="2456180"/>
            <wp:effectExtent l="0" t="0" r="3175" b="1270"/>
            <wp:wrapTight wrapText="bothSides">
              <wp:wrapPolygon edited="0">
                <wp:start x="0" y="0"/>
                <wp:lineTo x="0" y="21444"/>
                <wp:lineTo x="21462" y="21444"/>
                <wp:lineTo x="21462" y="0"/>
                <wp:lineTo x="0" y="0"/>
              </wp:wrapPolygon>
            </wp:wrapTight>
            <wp:docPr id="1317195537" name="Picture 1" descr="A close-up of a glo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95537" name="Picture 1" descr="A close-up of a glov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92375" cy="24561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8DBA2AA" wp14:editId="667AFF43">
            <wp:simplePos x="0" y="0"/>
            <wp:positionH relativeFrom="column">
              <wp:posOffset>4184650</wp:posOffset>
            </wp:positionH>
            <wp:positionV relativeFrom="paragraph">
              <wp:posOffset>2230755</wp:posOffset>
            </wp:positionV>
            <wp:extent cx="2090420" cy="2432050"/>
            <wp:effectExtent l="0" t="0" r="5080" b="6350"/>
            <wp:wrapTight wrapText="bothSides">
              <wp:wrapPolygon edited="0">
                <wp:start x="0" y="0"/>
                <wp:lineTo x="0" y="21487"/>
                <wp:lineTo x="21456" y="21487"/>
                <wp:lineTo x="21456" y="0"/>
                <wp:lineTo x="0" y="0"/>
              </wp:wrapPolygon>
            </wp:wrapTight>
            <wp:docPr id="1142221648" name="Picture 1" descr="A piece of bread with a hol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21648" name="Picture 1" descr="A piece of bread with a hole in i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90420" cy="2432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95DAC3A" wp14:editId="2E84A458">
            <wp:simplePos x="0" y="0"/>
            <wp:positionH relativeFrom="margin">
              <wp:posOffset>2070100</wp:posOffset>
            </wp:positionH>
            <wp:positionV relativeFrom="paragraph">
              <wp:posOffset>2204085</wp:posOffset>
            </wp:positionV>
            <wp:extent cx="1892300" cy="2427605"/>
            <wp:effectExtent l="0" t="0" r="0" b="0"/>
            <wp:wrapTight wrapText="bothSides">
              <wp:wrapPolygon edited="0">
                <wp:start x="0" y="0"/>
                <wp:lineTo x="0" y="21357"/>
                <wp:lineTo x="21310" y="21357"/>
                <wp:lineTo x="21310" y="0"/>
                <wp:lineTo x="0" y="0"/>
              </wp:wrapPolygon>
            </wp:wrapTight>
            <wp:docPr id="1756784604" name="Picture 1" descr="A close-up of a sh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84604" name="Picture 1" descr="A close-up of a sho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92300" cy="2427605"/>
                    </a:xfrm>
                    <a:prstGeom prst="rect">
                      <a:avLst/>
                    </a:prstGeom>
                  </pic:spPr>
                </pic:pic>
              </a:graphicData>
            </a:graphic>
            <wp14:sizeRelH relativeFrom="page">
              <wp14:pctWidth>0</wp14:pctWidth>
            </wp14:sizeRelH>
            <wp14:sizeRelV relativeFrom="page">
              <wp14:pctHeight>0</wp14:pctHeight>
            </wp14:sizeRelV>
          </wp:anchor>
        </w:drawing>
      </w:r>
    </w:p>
    <w:sectPr w:rsidR="001A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27617"/>
    <w:multiLevelType w:val="hybridMultilevel"/>
    <w:tmpl w:val="3214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01D4B"/>
    <w:multiLevelType w:val="hybridMultilevel"/>
    <w:tmpl w:val="F2568F66"/>
    <w:lvl w:ilvl="0" w:tplc="CBC24828">
      <w:start w:val="4"/>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496B01"/>
    <w:multiLevelType w:val="hybridMultilevel"/>
    <w:tmpl w:val="93B03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87546"/>
    <w:multiLevelType w:val="hybridMultilevel"/>
    <w:tmpl w:val="6840E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A5D63"/>
    <w:multiLevelType w:val="hybridMultilevel"/>
    <w:tmpl w:val="76D2D04E"/>
    <w:lvl w:ilvl="0" w:tplc="11728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DC3F4D"/>
    <w:multiLevelType w:val="hybridMultilevel"/>
    <w:tmpl w:val="6F44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43C36"/>
    <w:multiLevelType w:val="hybridMultilevel"/>
    <w:tmpl w:val="99F007D4"/>
    <w:lvl w:ilvl="0" w:tplc="CBC24828">
      <w:start w:val="4"/>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01CB9"/>
    <w:multiLevelType w:val="hybridMultilevel"/>
    <w:tmpl w:val="6840E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06611A"/>
    <w:multiLevelType w:val="hybridMultilevel"/>
    <w:tmpl w:val="CECA9D6A"/>
    <w:lvl w:ilvl="0" w:tplc="CBC24828">
      <w:start w:val="4"/>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0F68C6"/>
    <w:multiLevelType w:val="hybridMultilevel"/>
    <w:tmpl w:val="72B8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473542">
    <w:abstractNumId w:val="0"/>
  </w:num>
  <w:num w:numId="2" w16cid:durableId="340621043">
    <w:abstractNumId w:val="4"/>
  </w:num>
  <w:num w:numId="3" w16cid:durableId="1412853205">
    <w:abstractNumId w:val="9"/>
  </w:num>
  <w:num w:numId="4" w16cid:durableId="1028137598">
    <w:abstractNumId w:val="6"/>
  </w:num>
  <w:num w:numId="5" w16cid:durableId="1899390614">
    <w:abstractNumId w:val="8"/>
  </w:num>
  <w:num w:numId="6" w16cid:durableId="1760984133">
    <w:abstractNumId w:val="1"/>
  </w:num>
  <w:num w:numId="7" w16cid:durableId="207373971">
    <w:abstractNumId w:val="5"/>
  </w:num>
  <w:num w:numId="8" w16cid:durableId="2075345621">
    <w:abstractNumId w:val="3"/>
  </w:num>
  <w:num w:numId="9" w16cid:durableId="516164458">
    <w:abstractNumId w:val="7"/>
  </w:num>
  <w:num w:numId="10" w16cid:durableId="622468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B3"/>
    <w:rsid w:val="0011435B"/>
    <w:rsid w:val="001815EC"/>
    <w:rsid w:val="001A2572"/>
    <w:rsid w:val="00272591"/>
    <w:rsid w:val="002906F4"/>
    <w:rsid w:val="002E315A"/>
    <w:rsid w:val="0035206F"/>
    <w:rsid w:val="003951E8"/>
    <w:rsid w:val="003D394D"/>
    <w:rsid w:val="003F3C31"/>
    <w:rsid w:val="003F5D2A"/>
    <w:rsid w:val="004814DF"/>
    <w:rsid w:val="004876CC"/>
    <w:rsid w:val="004A31DD"/>
    <w:rsid w:val="004C423D"/>
    <w:rsid w:val="004D6D1F"/>
    <w:rsid w:val="004F2E81"/>
    <w:rsid w:val="00504A6C"/>
    <w:rsid w:val="005068E7"/>
    <w:rsid w:val="0055041B"/>
    <w:rsid w:val="006D57A7"/>
    <w:rsid w:val="007011B3"/>
    <w:rsid w:val="00712A4B"/>
    <w:rsid w:val="007B06BF"/>
    <w:rsid w:val="008C532F"/>
    <w:rsid w:val="008F667F"/>
    <w:rsid w:val="00970C9B"/>
    <w:rsid w:val="009940FC"/>
    <w:rsid w:val="009C168D"/>
    <w:rsid w:val="009C5025"/>
    <w:rsid w:val="00AA4AFD"/>
    <w:rsid w:val="00B14704"/>
    <w:rsid w:val="00C2594D"/>
    <w:rsid w:val="00C81F1C"/>
    <w:rsid w:val="00CA77A3"/>
    <w:rsid w:val="00CE28B0"/>
    <w:rsid w:val="00D2508F"/>
    <w:rsid w:val="00D33FB0"/>
    <w:rsid w:val="00D75E28"/>
    <w:rsid w:val="00DE21D7"/>
    <w:rsid w:val="00E6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7627"/>
  <w15:chartTrackingRefBased/>
  <w15:docId w15:val="{B78F397E-FC23-46A2-9D02-5616F3AA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1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1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1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1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1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1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1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1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1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1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1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1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1B3"/>
    <w:rPr>
      <w:rFonts w:eastAsiaTheme="majorEastAsia" w:cstheme="majorBidi"/>
      <w:color w:val="272727" w:themeColor="text1" w:themeTint="D8"/>
    </w:rPr>
  </w:style>
  <w:style w:type="paragraph" w:styleId="Title">
    <w:name w:val="Title"/>
    <w:basedOn w:val="Normal"/>
    <w:next w:val="Normal"/>
    <w:link w:val="TitleChar"/>
    <w:uiPriority w:val="10"/>
    <w:qFormat/>
    <w:rsid w:val="007011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1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1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11B3"/>
    <w:rPr>
      <w:i/>
      <w:iCs/>
      <w:color w:val="404040" w:themeColor="text1" w:themeTint="BF"/>
    </w:rPr>
  </w:style>
  <w:style w:type="paragraph" w:styleId="ListParagraph">
    <w:name w:val="List Paragraph"/>
    <w:basedOn w:val="Normal"/>
    <w:uiPriority w:val="34"/>
    <w:qFormat/>
    <w:rsid w:val="007011B3"/>
    <w:pPr>
      <w:ind w:left="720"/>
      <w:contextualSpacing/>
    </w:pPr>
  </w:style>
  <w:style w:type="character" w:styleId="IntenseEmphasis">
    <w:name w:val="Intense Emphasis"/>
    <w:basedOn w:val="DefaultParagraphFont"/>
    <w:uiPriority w:val="21"/>
    <w:qFormat/>
    <w:rsid w:val="007011B3"/>
    <w:rPr>
      <w:i/>
      <w:iCs/>
      <w:color w:val="0F4761" w:themeColor="accent1" w:themeShade="BF"/>
    </w:rPr>
  </w:style>
  <w:style w:type="paragraph" w:styleId="IntenseQuote">
    <w:name w:val="Intense Quote"/>
    <w:basedOn w:val="Normal"/>
    <w:next w:val="Normal"/>
    <w:link w:val="IntenseQuoteChar"/>
    <w:uiPriority w:val="30"/>
    <w:qFormat/>
    <w:rsid w:val="00701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1B3"/>
    <w:rPr>
      <w:i/>
      <w:iCs/>
      <w:color w:val="0F4761" w:themeColor="accent1" w:themeShade="BF"/>
    </w:rPr>
  </w:style>
  <w:style w:type="character" w:styleId="IntenseReference">
    <w:name w:val="Intense Reference"/>
    <w:basedOn w:val="DefaultParagraphFont"/>
    <w:uiPriority w:val="32"/>
    <w:qFormat/>
    <w:rsid w:val="007011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Fenwick</dc:creator>
  <cp:keywords/>
  <dc:description/>
  <cp:lastModifiedBy>Dean Fenwick</cp:lastModifiedBy>
  <cp:revision>9</cp:revision>
  <dcterms:created xsi:type="dcterms:W3CDTF">2024-11-26T19:29:00Z</dcterms:created>
  <dcterms:modified xsi:type="dcterms:W3CDTF">2024-11-28T21:53:00Z</dcterms:modified>
</cp:coreProperties>
</file>